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C" w:rsidRPr="002C120C" w:rsidRDefault="002C120C" w:rsidP="002C120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 w:rsidRPr="002C120C">
        <w:rPr>
          <w:rFonts w:ascii="Arial" w:hAnsi="Arial" w:cs="Arial"/>
          <w:b/>
          <w:bCs/>
          <w:color w:val="000000"/>
          <w:kern w:val="36"/>
          <w:sz w:val="48"/>
          <w:szCs w:val="48"/>
        </w:rPr>
        <w:t>Národní sportovní agentura na svých stránkách zveřejnila nové</w:t>
      </w:r>
      <w:r w:rsidRPr="002C120C">
        <w:rPr>
          <w:rFonts w:ascii="Arial" w:hAnsi="Arial" w:cs="Arial"/>
          <w:b/>
          <w:bCs/>
          <w:color w:val="000000"/>
          <w:kern w:val="36"/>
          <w:sz w:val="48"/>
          <w:szCs w:val="48"/>
        </w:rPr>
        <w:br/>
        <w:t>investiční programy</w:t>
      </w:r>
    </w:p>
    <w:p w:rsidR="002C120C" w:rsidRPr="002C120C" w:rsidRDefault="002C120C" w:rsidP="002C120C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2C120C">
        <w:rPr>
          <w:rFonts w:ascii="Arial" w:hAnsi="Arial" w:cs="Arial"/>
          <w:b/>
          <w:bCs/>
          <w:color w:val="000000"/>
          <w:sz w:val="27"/>
          <w:szCs w:val="27"/>
        </w:rPr>
        <w:t>Výstavba standardizované sportovní infrastruktury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V rámci programu bude podpora zaměřena na rozvoj sportovní infrastruktury formou výstavby sportovních zařízení včetně jejich zázemí podle stanovených standardů.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Program bude podporovat výstavbu konkrétně určených typů sportovních zařízení, a to:</w:t>
      </w:r>
    </w:p>
    <w:p w:rsidR="002C120C" w:rsidRPr="002C120C" w:rsidRDefault="002C120C" w:rsidP="002C12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tréninková sportovní hala určená pro halové míčové sporty,</w:t>
      </w:r>
    </w:p>
    <w:p w:rsidR="002C120C" w:rsidRPr="002C120C" w:rsidRDefault="002C120C" w:rsidP="002C12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tréninkový zimní stadión,</w:t>
      </w:r>
    </w:p>
    <w:p w:rsidR="002C120C" w:rsidRPr="002C120C" w:rsidRDefault="002C120C" w:rsidP="002C12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plavecký bazén 25 m.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Míra podpory v rámci programu je stanovena až do výše 70 % způsobilých výdajů.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Horní limit dotace je stanoven:</w:t>
      </w:r>
    </w:p>
    <w:p w:rsidR="002C120C" w:rsidRPr="002C120C" w:rsidRDefault="002C120C" w:rsidP="002C12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60 mil. Kč pro výstavbu tréninkových multifunkčních hal,</w:t>
      </w:r>
    </w:p>
    <w:p w:rsidR="002C120C" w:rsidRPr="002C120C" w:rsidRDefault="002C120C" w:rsidP="002C12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90 mil. Kč pro výstavbu tréninkových zimních stadionů,</w:t>
      </w:r>
    </w:p>
    <w:p w:rsidR="002C120C" w:rsidRPr="002C120C" w:rsidRDefault="002C120C" w:rsidP="002C12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90 mil. Kč pro výstavbu plaveckých bazénů 25 m.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 xml:space="preserve">Více informací o programu zde </w:t>
      </w:r>
      <w:hyperlink r:id="rId6" w:tgtFrame="_blank" w:history="1">
        <w:r w:rsidRPr="002C120C">
          <w:rPr>
            <w:rFonts w:ascii="Arial" w:hAnsi="Arial" w:cs="Arial"/>
            <w:color w:val="0782C1"/>
            <w:sz w:val="18"/>
            <w:szCs w:val="18"/>
            <w:u w:val="single"/>
          </w:rPr>
          <w:t>https://agenturasport.cz/dotace/vystavba-standardizovane-sportovni-infrastruktury/</w:t>
        </w:r>
      </w:hyperlink>
    </w:p>
    <w:p w:rsidR="002C120C" w:rsidRPr="002C120C" w:rsidRDefault="002C120C" w:rsidP="002C120C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2C120C">
        <w:rPr>
          <w:rFonts w:ascii="Arial" w:hAnsi="Arial" w:cs="Arial"/>
          <w:b/>
          <w:bCs/>
          <w:color w:val="000000"/>
          <w:sz w:val="27"/>
          <w:szCs w:val="27"/>
        </w:rPr>
        <w:t>Nadregionální sportovní infrastruktura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Program je zaměřen zejména na podporu výkonnostního a vrcholového sportu včetně konání soutěžních zápasů, může ale přispět i k rozvoji sportu dětí a mládeže či sportu zdravotně postižených osob v České republice.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Program je zaměřen na výstavbu či technické zhodnocení konkrétně určených typů sportovních zařízení nadregionálního významu, a to:</w:t>
      </w:r>
    </w:p>
    <w:p w:rsidR="002C120C" w:rsidRPr="002C120C" w:rsidRDefault="002C120C" w:rsidP="002C12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fotbalový stadión s kapacitou od 4 500 diváků,</w:t>
      </w:r>
    </w:p>
    <w:p w:rsidR="002C120C" w:rsidRPr="002C120C" w:rsidRDefault="002C120C" w:rsidP="002C12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sportovní hala určená pro halové míčové sporty s kapacitou od 3 500 diváků,</w:t>
      </w:r>
    </w:p>
    <w:p w:rsidR="002C120C" w:rsidRPr="002C120C" w:rsidRDefault="002C120C" w:rsidP="002C12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multifunkční sportovní hala pro lední hokej a další sporty/akce s kapacitou od 5 000 diváků,</w:t>
      </w:r>
    </w:p>
    <w:p w:rsidR="002C120C" w:rsidRPr="002C120C" w:rsidRDefault="002C120C" w:rsidP="002C12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atletický stadion s kapacitou od 5 000 diváků,</w:t>
      </w:r>
    </w:p>
    <w:p w:rsidR="002C120C" w:rsidRPr="002C120C" w:rsidRDefault="002C120C" w:rsidP="002C12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atletická hala s kapacitou od 1 500 diváků,</w:t>
      </w:r>
    </w:p>
    <w:p w:rsidR="002C120C" w:rsidRPr="002C120C" w:rsidRDefault="002C120C" w:rsidP="002C12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cyklistický velodrom s parametry pro konání mezinárodních soutěží, včetně odpovídající divácké kapacity,</w:t>
      </w:r>
    </w:p>
    <w:p w:rsidR="002C120C" w:rsidRPr="002C120C" w:rsidRDefault="002C120C" w:rsidP="002C12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rychlobruslařská hala/stadión s parametry pro konání mezinárodních soutěží, včetně odpovídající divácké kapacity,</w:t>
      </w:r>
    </w:p>
    <w:p w:rsidR="002C120C" w:rsidRPr="002C120C" w:rsidRDefault="002C120C" w:rsidP="002C12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70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plavecký bazén 50 m s parametry pro konání mezinárodních soutěží, včetně odpovídající divácké kapacity.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 xml:space="preserve">Více informací o programu zde </w:t>
      </w:r>
      <w:hyperlink r:id="rId7" w:tgtFrame="_blank" w:history="1">
        <w:r w:rsidRPr="002C120C">
          <w:rPr>
            <w:rFonts w:ascii="Arial" w:hAnsi="Arial" w:cs="Arial"/>
            <w:color w:val="0782C1"/>
            <w:sz w:val="18"/>
            <w:szCs w:val="18"/>
            <w:u w:val="single"/>
          </w:rPr>
          <w:t>https://agenturasport.cz/dotace/nadregionalni-sportovni-infrastruktura/</w:t>
        </w:r>
      </w:hyperlink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Míra podpory v rámci programu je stanovena až do výše 50 % celkových způsobilých výdajů.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Horní limit dotace je stanoven ve výši 300 mil. Kč.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Dolní limit dotace je stanoven ve výši 50 mil. Kč.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 </w:t>
      </w:r>
    </w:p>
    <w:p w:rsidR="002C120C" w:rsidRPr="002C120C" w:rsidRDefault="002C120C" w:rsidP="002C120C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2C120C">
        <w:rPr>
          <w:rFonts w:ascii="Arial" w:hAnsi="Arial" w:cs="Arial"/>
          <w:b/>
          <w:bCs/>
          <w:color w:val="000000"/>
          <w:sz w:val="27"/>
          <w:szCs w:val="27"/>
        </w:rPr>
        <w:t>Regionální sportovní infrastruktura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Program je zaměřen na podporu sportu dětí a mládeže, sportu dospělých, sportu pro všechny a sportu zdravotně postižených osob v České republice. Záměrem programu je dále podpořit obnovu a rozvoj zejména středně velkých sídel, zvýšit kvalitu života jejich obyvatel a zlepšit atraktivitu obecního prostoru. 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Míra podpory v rámci programu je stanovena až do výše 70 % celkových způsobilých výdajů.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>Horní limit dotace je stanoven ve výši 50 mil. Kč.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lastRenderedPageBreak/>
        <w:t>Dolní limit dotace je stanoven ve výši 1 mil. Kč.</w:t>
      </w:r>
    </w:p>
    <w:p w:rsidR="002C120C" w:rsidRPr="002C120C" w:rsidRDefault="002C120C" w:rsidP="002C120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C120C">
        <w:rPr>
          <w:rFonts w:ascii="Arial" w:hAnsi="Arial" w:cs="Arial"/>
          <w:color w:val="000000"/>
          <w:sz w:val="18"/>
          <w:szCs w:val="18"/>
        </w:rPr>
        <w:t xml:space="preserve">Více informací o programu zde </w:t>
      </w:r>
      <w:hyperlink r:id="rId8" w:tgtFrame="_blank" w:history="1">
        <w:r w:rsidRPr="002C120C">
          <w:rPr>
            <w:rFonts w:ascii="Arial" w:hAnsi="Arial" w:cs="Arial"/>
            <w:color w:val="0782C1"/>
            <w:sz w:val="18"/>
            <w:szCs w:val="18"/>
            <w:u w:val="single"/>
          </w:rPr>
          <w:t>https://agenturasport.cz/dotace/regionalni-sportovni-infrastruktura/</w:t>
        </w:r>
      </w:hyperlink>
    </w:p>
    <w:p w:rsidR="00D53FAB" w:rsidRDefault="00D53FAB">
      <w:bookmarkStart w:id="0" w:name="_GoBack"/>
      <w:bookmarkEnd w:id="0"/>
    </w:p>
    <w:sectPr w:rsidR="00D5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1EA"/>
    <w:multiLevelType w:val="multilevel"/>
    <w:tmpl w:val="C30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120B"/>
    <w:multiLevelType w:val="multilevel"/>
    <w:tmpl w:val="CD3A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D56C8"/>
    <w:multiLevelType w:val="multilevel"/>
    <w:tmpl w:val="ECC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0C"/>
    <w:rsid w:val="002C120C"/>
    <w:rsid w:val="008D5147"/>
    <w:rsid w:val="00D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14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51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Nadpis3">
    <w:name w:val="heading 3"/>
    <w:basedOn w:val="Normln"/>
    <w:link w:val="Nadpis3Char"/>
    <w:uiPriority w:val="9"/>
    <w:qFormat/>
    <w:rsid w:val="002C12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5147"/>
    <w:rPr>
      <w:b/>
      <w:bCs/>
      <w:sz w:val="24"/>
      <w:lang w:eastAsia="cs-CZ"/>
    </w:rPr>
  </w:style>
  <w:style w:type="paragraph" w:styleId="Podtitul">
    <w:name w:val="Subtitle"/>
    <w:basedOn w:val="Normln"/>
    <w:link w:val="PodtitulChar"/>
    <w:qFormat/>
    <w:rsid w:val="008D514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31" w:color="auto"/>
      </w:pBdr>
      <w:shd w:val="pct12" w:color="auto" w:fill="auto"/>
      <w:overflowPunct w:val="0"/>
      <w:autoSpaceDE w:val="0"/>
      <w:autoSpaceDN w:val="0"/>
      <w:adjustRightInd w:val="0"/>
      <w:ind w:right="140"/>
      <w:jc w:val="both"/>
      <w:textAlignment w:val="baseline"/>
    </w:pPr>
    <w:rPr>
      <w:b/>
      <w:caps/>
      <w:szCs w:val="20"/>
    </w:rPr>
  </w:style>
  <w:style w:type="character" w:customStyle="1" w:styleId="PodtitulChar">
    <w:name w:val="Podtitul Char"/>
    <w:basedOn w:val="Standardnpsmoodstavce"/>
    <w:link w:val="Podtitul"/>
    <w:rsid w:val="008D5147"/>
    <w:rPr>
      <w:b/>
      <w:caps/>
      <w:sz w:val="24"/>
      <w:shd w:val="pct12" w:color="auto" w:fill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120C"/>
    <w:rPr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120C"/>
  </w:style>
  <w:style w:type="character" w:styleId="Siln">
    <w:name w:val="Strong"/>
    <w:basedOn w:val="Standardnpsmoodstavce"/>
    <w:uiPriority w:val="22"/>
    <w:qFormat/>
    <w:rsid w:val="002C1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14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51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Nadpis3">
    <w:name w:val="heading 3"/>
    <w:basedOn w:val="Normln"/>
    <w:link w:val="Nadpis3Char"/>
    <w:uiPriority w:val="9"/>
    <w:qFormat/>
    <w:rsid w:val="002C12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5147"/>
    <w:rPr>
      <w:b/>
      <w:bCs/>
      <w:sz w:val="24"/>
      <w:lang w:eastAsia="cs-CZ"/>
    </w:rPr>
  </w:style>
  <w:style w:type="paragraph" w:styleId="Podtitul">
    <w:name w:val="Subtitle"/>
    <w:basedOn w:val="Normln"/>
    <w:link w:val="PodtitulChar"/>
    <w:qFormat/>
    <w:rsid w:val="008D514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31" w:color="auto"/>
      </w:pBdr>
      <w:shd w:val="pct12" w:color="auto" w:fill="auto"/>
      <w:overflowPunct w:val="0"/>
      <w:autoSpaceDE w:val="0"/>
      <w:autoSpaceDN w:val="0"/>
      <w:adjustRightInd w:val="0"/>
      <w:ind w:right="140"/>
      <w:jc w:val="both"/>
      <w:textAlignment w:val="baseline"/>
    </w:pPr>
    <w:rPr>
      <w:b/>
      <w:caps/>
      <w:szCs w:val="20"/>
    </w:rPr>
  </w:style>
  <w:style w:type="character" w:customStyle="1" w:styleId="PodtitulChar">
    <w:name w:val="Podtitul Char"/>
    <w:basedOn w:val="Standardnpsmoodstavce"/>
    <w:link w:val="Podtitul"/>
    <w:rsid w:val="008D5147"/>
    <w:rPr>
      <w:b/>
      <w:caps/>
      <w:sz w:val="24"/>
      <w:shd w:val="pct12" w:color="auto" w:fill="auto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120C"/>
    <w:rPr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120C"/>
  </w:style>
  <w:style w:type="character" w:styleId="Siln">
    <w:name w:val="Strong"/>
    <w:basedOn w:val="Standardnpsmoodstavce"/>
    <w:uiPriority w:val="22"/>
    <w:qFormat/>
    <w:rsid w:val="002C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19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35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turasport.cz/dotace/regionalni-sportovni-infrastruktu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enturasport.cz/dotace/nadregionalni-sportovni-infrastruk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turasport.cz/dotace/vystavba-standardizovane-sportovni-infrastruktu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2020-12-07T08:02:00Z</dcterms:created>
  <dcterms:modified xsi:type="dcterms:W3CDTF">2020-12-07T08:02:00Z</dcterms:modified>
</cp:coreProperties>
</file>